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57B" w:rsidRPr="00A43F9B" w:rsidRDefault="00AC057B" w:rsidP="00AC05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43F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Програма подршке за спровођење пољопривредне политике и политике руралног развоја општине Чајетина за </w:t>
      </w:r>
      <w:r w:rsidRPr="00A43F9B">
        <w:rPr>
          <w:rFonts w:ascii="Times New Roman" w:eastAsia="Times New Roman" w:hAnsi="Times New Roman" w:cs="Times New Roman"/>
          <w:sz w:val="24"/>
          <w:szCs w:val="24"/>
          <w:lang w:val="en-US"/>
        </w:rPr>
        <w:t>2020</w:t>
      </w:r>
      <w:r w:rsidRPr="00A43F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годину, усвојеног на Седници скупштине општине Чајетина, а на основу сагласности Министарства пољопривреде, шумарства и водопривреде Републике  Србије ( број </w:t>
      </w:r>
      <w:r w:rsidRPr="00A43F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320-40-1578/2020-09 </w:t>
      </w:r>
      <w:r w:rsidRPr="00A43F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 </w:t>
      </w:r>
      <w:r w:rsidRPr="00A43F9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43F9B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A43F9B">
        <w:rPr>
          <w:rFonts w:ascii="Times New Roman" w:eastAsia="Times New Roman" w:hAnsi="Times New Roman" w:cs="Times New Roman"/>
          <w:sz w:val="24"/>
          <w:szCs w:val="24"/>
          <w:lang w:val="sr-Cyrl-CS"/>
        </w:rPr>
        <w:t>. марта 2020. године )</w:t>
      </w:r>
      <w:r w:rsidRPr="00A43F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као и сагласности Министарства пољопривреде на измену програма Министарства пољопривреде, шумарства и водопривреде Републике Србије </w:t>
      </w:r>
      <w:r w:rsidRPr="00A43F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( број </w:t>
      </w:r>
      <w:r w:rsidRPr="00A43F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320-40-1578/2020-09 </w:t>
      </w:r>
      <w:r w:rsidRPr="00A43F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 </w:t>
      </w:r>
      <w:r w:rsidRPr="00A43F9B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A43F9B">
        <w:rPr>
          <w:rFonts w:ascii="Times New Roman" w:eastAsia="Times New Roman" w:hAnsi="Times New Roman" w:cs="Times New Roman"/>
          <w:sz w:val="24"/>
          <w:szCs w:val="24"/>
          <w:lang w:val="sr-Cyrl-CS"/>
        </w:rPr>
        <w:t>. новембра 2020. године )</w:t>
      </w:r>
      <w:r w:rsidRPr="00A43F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Pr="00A43F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43F9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Привредно друштво за развој пољопривреде општине Чајетина „Златиборски еко аграр“ д.о.о</w:t>
      </w:r>
      <w:r w:rsidRPr="00A43F9B">
        <w:rPr>
          <w:rFonts w:ascii="Times New Roman" w:eastAsia="Times New Roman" w:hAnsi="Times New Roman" w:cs="Times New Roman"/>
          <w:sz w:val="24"/>
          <w:szCs w:val="24"/>
          <w:lang w:val="sr-Cyrl-CS"/>
        </w:rPr>
        <w:t>., расписује</w:t>
      </w:r>
    </w:p>
    <w:p w:rsidR="008519B1" w:rsidRPr="00A43F9B" w:rsidRDefault="008519B1" w:rsidP="008519B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473C8" w:rsidRPr="00A43F9B" w:rsidRDefault="008519B1" w:rsidP="008519B1">
      <w:pPr>
        <w:jc w:val="center"/>
        <w:rPr>
          <w:rFonts w:ascii="Times New Roman" w:hAnsi="Times New Roman" w:cs="Times New Roman"/>
          <w:b/>
          <w:sz w:val="36"/>
          <w:szCs w:val="36"/>
          <w:lang w:val="sr-Cyrl-RS"/>
        </w:rPr>
      </w:pPr>
      <w:r w:rsidRPr="00A43F9B">
        <w:rPr>
          <w:rFonts w:ascii="Times New Roman" w:hAnsi="Times New Roman" w:cs="Times New Roman"/>
          <w:b/>
          <w:sz w:val="36"/>
          <w:szCs w:val="36"/>
          <w:lang w:val="sr-Cyrl-RS"/>
        </w:rPr>
        <w:t>ЈАВНИ ПОЗИВ ЗА ПОДСТИЦАЈЕ ЗА СПРОВОЂЕЊЕ ОДГАЈИВАЧКИХ ПРОГРАМА, РАДИ ОСТВАРИВАЊА ОДГАЈИВАЧКИХ ЦИЉЕВА У СТОЧАРСТВУ</w:t>
      </w:r>
    </w:p>
    <w:p w:rsidR="00627450" w:rsidRPr="00A43F9B" w:rsidRDefault="008519B1" w:rsidP="0062745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en-AU"/>
        </w:rPr>
      </w:pPr>
      <w:r w:rsidRPr="00A43F9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en-AU"/>
        </w:rPr>
        <w:t>Златиборски еко аграр ће кроз подстицајне мере подржати</w:t>
      </w:r>
      <w:r w:rsidR="00E356FB" w:rsidRPr="00A43F9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en-AU"/>
        </w:rPr>
        <w:t xml:space="preserve"> новоосноване одгајивачке о</w:t>
      </w:r>
      <w:r w:rsidRPr="00A43F9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en-AU"/>
        </w:rPr>
        <w:t xml:space="preserve">ганизације на територији Златиборског округа  активности везане за ову меру у износу од </w:t>
      </w:r>
      <w:r w:rsidR="001A2851" w:rsidRPr="00A43F9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en-AU"/>
        </w:rPr>
        <w:t>80</w:t>
      </w:r>
      <w:r w:rsidRPr="00A43F9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en-AU"/>
        </w:rPr>
        <w:t xml:space="preserve">%. </w:t>
      </w:r>
      <w:r w:rsidRPr="00A43F9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en-AU"/>
        </w:rPr>
        <w:t xml:space="preserve">Максимални износ подстицаја је 100.000,00 динара. </w:t>
      </w:r>
    </w:p>
    <w:p w:rsidR="00627450" w:rsidRPr="00A43F9B" w:rsidRDefault="00627450" w:rsidP="006274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</w:pPr>
      <w:r w:rsidRPr="00A43F9B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Рок за пријаву на Конкурс је од  </w:t>
      </w:r>
      <w:r w:rsidR="00EA64BE" w:rsidRPr="00A43F9B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01.12.</w:t>
      </w:r>
      <w:r w:rsidR="001704B0" w:rsidRPr="00A43F9B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 xml:space="preserve"> до 11</w:t>
      </w:r>
      <w:r w:rsidRPr="00A43F9B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.12.2020. године.</w:t>
      </w:r>
    </w:p>
    <w:p w:rsidR="00627450" w:rsidRPr="00A43F9B" w:rsidRDefault="00627450" w:rsidP="008519B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en-AU"/>
        </w:rPr>
      </w:pPr>
    </w:p>
    <w:p w:rsidR="008519B1" w:rsidRPr="00A43F9B" w:rsidRDefault="008519B1" w:rsidP="008519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18"/>
          <w:szCs w:val="24"/>
          <w:lang w:eastAsia="en-AU"/>
        </w:rPr>
      </w:pPr>
      <w:r w:rsidRPr="00A43F9B">
        <w:rPr>
          <w:rFonts w:ascii="Times New Roman" w:eastAsia="Times New Roman" w:hAnsi="Times New Roman" w:cs="Times New Roman"/>
          <w:b/>
          <w:noProof/>
          <w:color w:val="000000"/>
          <w:sz w:val="18"/>
          <w:szCs w:val="24"/>
          <w:lang w:val="en-AU" w:eastAsia="en-AU"/>
        </w:rPr>
        <w:t>Пријаве које пристигну након утврђеног рока неће бити прихваћене.</w:t>
      </w:r>
    </w:p>
    <w:p w:rsidR="008519B1" w:rsidRPr="00A43F9B" w:rsidRDefault="008519B1" w:rsidP="008519B1">
      <w:pPr>
        <w:rPr>
          <w:rFonts w:ascii="Times New Roman" w:hAnsi="Times New Roman" w:cs="Times New Roman"/>
          <w:b/>
          <w:sz w:val="36"/>
          <w:szCs w:val="36"/>
          <w:lang w:val="sr-Cyrl-RS"/>
        </w:rPr>
      </w:pPr>
    </w:p>
    <w:p w:rsidR="001A2851" w:rsidRPr="00A43F9B" w:rsidRDefault="001A2851" w:rsidP="001A28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en-AU" w:eastAsia="en-AU"/>
        </w:rPr>
      </w:pPr>
      <w:r w:rsidRPr="00A43F9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en-AU" w:eastAsia="en-AU"/>
        </w:rPr>
        <w:t>ПРАВО УЧЕШЋА ПО ОВОМ ЈАВНОМ ПОЗИВУ ИМАЈУ:</w:t>
      </w:r>
    </w:p>
    <w:p w:rsidR="00CA7DFB" w:rsidRPr="00A43F9B" w:rsidRDefault="00CA7DFB" w:rsidP="00CA7DFB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2851" w:rsidRPr="00A43F9B" w:rsidRDefault="001A2851" w:rsidP="00CA7DF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43F9B">
        <w:rPr>
          <w:rFonts w:ascii="Times New Roman" w:hAnsi="Times New Roman" w:cs="Times New Roman"/>
          <w:sz w:val="24"/>
          <w:szCs w:val="24"/>
          <w:lang w:val="sr-Cyrl-RS"/>
        </w:rPr>
        <w:t>привредни субјекти регистровани за обављање послова селекције – основне одгајивачке организације основане у 2020. години на територији Златиборског округа</w:t>
      </w:r>
      <w:r w:rsidRPr="00A43F9B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CA7DFB" w:rsidRPr="00A43F9B" w:rsidRDefault="00CA7DFB" w:rsidP="00CA7DF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A7DFB" w:rsidRPr="00A43F9B" w:rsidRDefault="00CA7DFB" w:rsidP="00CA7DFB">
      <w:pP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en-AU" w:eastAsia="en-AU"/>
        </w:rPr>
      </w:pPr>
      <w:r w:rsidRPr="00A43F9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en-AU" w:eastAsia="en-AU"/>
        </w:rPr>
        <w:t>ДОКУМЕНТАЦИЈА КОЈА СЕ ДОСТАВЉА:</w:t>
      </w:r>
    </w:p>
    <w:p w:rsidR="00E67A0D" w:rsidRPr="00A43F9B" w:rsidRDefault="00E67A0D" w:rsidP="00E67A0D">
      <w:pPr>
        <w:numPr>
          <w:ilvl w:val="0"/>
          <w:numId w:val="5"/>
        </w:numPr>
        <w:spacing w:before="22" w:after="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ru-RU" w:eastAsia="en-AU"/>
        </w:rPr>
      </w:pPr>
      <w:r w:rsidRPr="00A43F9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en-AU"/>
        </w:rPr>
        <w:t xml:space="preserve">        потврда из АПР- а  за </w:t>
      </w:r>
      <w:r w:rsidR="00E356FB" w:rsidRPr="00A43F9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en-AU"/>
        </w:rPr>
        <w:t>привредни субјект који</w:t>
      </w:r>
      <w:r w:rsidRPr="00A43F9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en-AU"/>
        </w:rPr>
        <w:t xml:space="preserve"> се бави </w:t>
      </w:r>
      <w:r w:rsidR="00E356FB" w:rsidRPr="00A43F9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en-AU"/>
        </w:rPr>
        <w:t>основном одгајивачком селекцијом (не старија од 6 месеци);</w:t>
      </w:r>
    </w:p>
    <w:p w:rsidR="00E356FB" w:rsidRDefault="00E356FB" w:rsidP="00615E31">
      <w:pPr>
        <w:numPr>
          <w:ilvl w:val="0"/>
          <w:numId w:val="5"/>
        </w:numPr>
        <w:spacing w:before="22"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en-AU"/>
        </w:rPr>
      </w:pPr>
      <w:r w:rsidRPr="00A43F9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en-AU"/>
        </w:rPr>
        <w:t xml:space="preserve">        програм рада </w:t>
      </w:r>
      <w:r w:rsidR="00291D63" w:rsidRPr="00A43F9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en-AU"/>
        </w:rPr>
        <w:t>основне одгајивачке организације.</w:t>
      </w:r>
    </w:p>
    <w:p w:rsidR="00A43F9B" w:rsidRPr="00A43F9B" w:rsidRDefault="00A43F9B" w:rsidP="00615E31">
      <w:pPr>
        <w:numPr>
          <w:ilvl w:val="0"/>
          <w:numId w:val="5"/>
        </w:numPr>
        <w:spacing w:before="22"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en-A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en-AU"/>
        </w:rPr>
        <w:t>фотокопија рачуна о пруженим услугама основне одгајивачке организације корисницима услуге у складу са програмом подносиоца захтева (основне одгајивачке организације)</w:t>
      </w:r>
      <w:bookmarkStart w:id="0" w:name="_GoBack"/>
      <w:bookmarkEnd w:id="0"/>
    </w:p>
    <w:p w:rsidR="00E356FB" w:rsidRPr="00A43F9B" w:rsidRDefault="00E356FB" w:rsidP="00E356FB">
      <w:pPr>
        <w:spacing w:before="22"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 w:eastAsia="en-AU"/>
        </w:rPr>
      </w:pPr>
    </w:p>
    <w:p w:rsidR="00E356FB" w:rsidRPr="00A43F9B" w:rsidRDefault="00E356FB" w:rsidP="00E356FB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eastAsia="en-AU"/>
        </w:rPr>
      </w:pPr>
      <w:r w:rsidRPr="00A43F9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Cyrl-RS" w:eastAsia="en-AU"/>
        </w:rPr>
        <w:t>ПОСТУПАК СПРОВОЂЕЊА КОНКУРСА:</w:t>
      </w:r>
    </w:p>
    <w:p w:rsidR="00E356FB" w:rsidRPr="00A43F9B" w:rsidRDefault="00E356FB" w:rsidP="00E356FB">
      <w:pPr>
        <w:spacing w:after="0" w:line="240" w:lineRule="auto"/>
        <w:ind w:right="776" w:firstLine="707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val="sr-Cyrl-RS"/>
        </w:rPr>
      </w:pPr>
      <w:r w:rsidRPr="00A43F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Достављене пријаве ће бити административно и комисијски проверене од стране привредног друштва за развој пољопривреде „ Златиборски еко аграр“ д.о.о у смислу комплетности и административне усаглашености. </w:t>
      </w:r>
      <w:r w:rsidRPr="00A43F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разматра пријаве на Конкурс, утврђује испуњеност услова за остваривање права на подстицаје, врши </w:t>
      </w:r>
      <w:r w:rsidRPr="00A43F9B">
        <w:rPr>
          <w:rFonts w:ascii="Times New Roman" w:eastAsia="Times New Roman" w:hAnsi="Times New Roman" w:cs="Times New Roman"/>
          <w:sz w:val="24"/>
          <w:szCs w:val="24"/>
          <w:lang w:val="sr-Cyrl-RS"/>
        </w:rPr>
        <w:t>рангирање пријава</w:t>
      </w:r>
      <w:r w:rsidRPr="00A43F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 утврђеним критеријумима, </w:t>
      </w:r>
      <w:r w:rsidRPr="00A43F9B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које доставља директору ПД „ Златиборски еко аграр“ д.о.о. и Општинском већу општине Чајетина.</w:t>
      </w:r>
      <w:r w:rsidRPr="00A43F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Општинско веће општине Чајетина, на основу извештаја Комисије, даје сагласност дирктору ПД </w:t>
      </w:r>
      <w:r w:rsidRPr="00A43F9B"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Pr="00A43F9B">
        <w:rPr>
          <w:rFonts w:ascii="Times New Roman" w:eastAsia="Times New Roman" w:hAnsi="Times New Roman" w:cs="Times New Roman"/>
          <w:sz w:val="24"/>
          <w:szCs w:val="24"/>
          <w:lang w:val="sr-Cyrl-CS"/>
        </w:rPr>
        <w:t>Златиборски еко аграр</w:t>
      </w:r>
      <w:r w:rsidRPr="00A43F9B">
        <w:rPr>
          <w:rFonts w:ascii="Times New Roman" w:eastAsia="Times New Roman" w:hAnsi="Times New Roman" w:cs="Times New Roman"/>
          <w:sz w:val="24"/>
          <w:szCs w:val="24"/>
          <w:lang w:val="sr-Cyrl-RS"/>
        </w:rPr>
        <w:t>“ д.о.о.</w:t>
      </w:r>
      <w:r w:rsidRPr="00A43F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израду </w:t>
      </w:r>
      <w:r w:rsidRPr="00A43F9B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решења о расподели средстава које се доставља свим подносиоцима пријава. На донето Решење подносиоци пријава </w:t>
      </w:r>
      <w:r w:rsidRPr="00A43F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могу поднети </w:t>
      </w:r>
      <w:r w:rsidRPr="00A43F9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Приговор</w:t>
      </w:r>
      <w:r w:rsidRPr="00A43F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/жалбу лично у просторијама ПД „Еко Аграра“ ДОО или препоручено на адресу Александра Карађорђевића 28, 31310 Чајетина  као и </w:t>
      </w:r>
      <w:r w:rsidRPr="00A43F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року од </w:t>
      </w:r>
      <w:r w:rsidRPr="00A43F9B">
        <w:rPr>
          <w:rFonts w:ascii="Times New Roman" w:eastAsia="Times New Roman" w:hAnsi="Times New Roman" w:cs="Times New Roman"/>
          <w:sz w:val="24"/>
          <w:szCs w:val="24"/>
          <w:lang w:val="sr-Cyrl-RS"/>
        </w:rPr>
        <w:t>15</w:t>
      </w:r>
      <w:r w:rsidRPr="00A43F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дана од дана пријема Решења.  </w:t>
      </w:r>
      <w:r w:rsidRPr="00A43F9B">
        <w:rPr>
          <w:rFonts w:ascii="Times New Roman" w:eastAsia="Times New Roman" w:hAnsi="Times New Roman" w:cs="Times New Roman"/>
          <w:color w:val="FFFFFF"/>
          <w:sz w:val="24"/>
          <w:szCs w:val="24"/>
          <w:lang w:val="sr-Cyrl-CS"/>
        </w:rPr>
        <w:t xml:space="preserve">  </w:t>
      </w:r>
    </w:p>
    <w:p w:rsidR="00E356FB" w:rsidRPr="00A43F9B" w:rsidRDefault="00E356FB" w:rsidP="00E356FB">
      <w:pPr>
        <w:spacing w:after="0" w:line="240" w:lineRule="auto"/>
        <w:ind w:right="776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val="sr-Cyrl-RS"/>
        </w:rPr>
      </w:pPr>
      <w:r w:rsidRPr="00A43F9B"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Јавни позив је објављен на огласној табли Привредног друштва за развој пољопривреде „ Златиборски еко аграр“ д.о.о</w:t>
      </w:r>
      <w:r w:rsidRPr="00A43F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43F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званичној интернет страници </w:t>
      </w:r>
      <w:hyperlink r:id="rId5" w:history="1">
        <w:r w:rsidRPr="00A43F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RS"/>
          </w:rPr>
          <w:t>www.ekoagrar.org</w:t>
        </w:r>
      </w:hyperlink>
      <w:r w:rsidRPr="00A43F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.</w:t>
      </w:r>
    </w:p>
    <w:p w:rsidR="00E356FB" w:rsidRPr="00E67A0D" w:rsidRDefault="00E356FB" w:rsidP="00E356FB">
      <w:pPr>
        <w:spacing w:before="22" w:after="0" w:line="240" w:lineRule="auto"/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ru-RU" w:eastAsia="en-AU"/>
        </w:rPr>
      </w:pPr>
    </w:p>
    <w:p w:rsidR="00CA7DFB" w:rsidRPr="00E67A0D" w:rsidRDefault="00CA7DFB" w:rsidP="00E67A0D">
      <w:pPr>
        <w:pStyle w:val="ListParagraph"/>
        <w:ind w:left="1080"/>
        <w:rPr>
          <w:b/>
          <w:sz w:val="24"/>
          <w:szCs w:val="24"/>
          <w:lang w:val="sr-Cyrl-RS"/>
        </w:rPr>
      </w:pPr>
    </w:p>
    <w:sectPr w:rsidR="00CA7DFB" w:rsidRPr="00E67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071E"/>
    <w:multiLevelType w:val="hybridMultilevel"/>
    <w:tmpl w:val="7146E648"/>
    <w:lvl w:ilvl="0" w:tplc="E2CE93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A2E0A"/>
    <w:multiLevelType w:val="hybridMultilevel"/>
    <w:tmpl w:val="0B3AFF12"/>
    <w:lvl w:ilvl="0" w:tplc="1E842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322A2"/>
    <w:multiLevelType w:val="hybridMultilevel"/>
    <w:tmpl w:val="626886EC"/>
    <w:lvl w:ilvl="0" w:tplc="DD3E47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32456"/>
    <w:multiLevelType w:val="hybridMultilevel"/>
    <w:tmpl w:val="BAE69FA0"/>
    <w:lvl w:ilvl="0" w:tplc="5E7C2D1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FF626E"/>
    <w:multiLevelType w:val="hybridMultilevel"/>
    <w:tmpl w:val="3F806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B1"/>
    <w:rsid w:val="001704B0"/>
    <w:rsid w:val="001A2851"/>
    <w:rsid w:val="00291D63"/>
    <w:rsid w:val="005577E9"/>
    <w:rsid w:val="00627450"/>
    <w:rsid w:val="008519B1"/>
    <w:rsid w:val="00A43F9B"/>
    <w:rsid w:val="00AC057B"/>
    <w:rsid w:val="00C473C8"/>
    <w:rsid w:val="00CA7DFB"/>
    <w:rsid w:val="00E356FB"/>
    <w:rsid w:val="00E67A0D"/>
    <w:rsid w:val="00EA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C3D2"/>
  <w15:chartTrackingRefBased/>
  <w15:docId w15:val="{127B8209-DDA8-46E3-BDF1-F6D5D504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oagra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One</dc:creator>
  <cp:keywords/>
  <dc:description/>
  <cp:lastModifiedBy>Eko One</cp:lastModifiedBy>
  <cp:revision>5</cp:revision>
  <dcterms:created xsi:type="dcterms:W3CDTF">2020-11-30T12:47:00Z</dcterms:created>
  <dcterms:modified xsi:type="dcterms:W3CDTF">2020-12-09T13:16:00Z</dcterms:modified>
</cp:coreProperties>
</file>